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60746" w14:textId="77777777" w:rsidR="008C7E46" w:rsidRPr="00145BFB" w:rsidRDefault="00145BFB">
      <w:pPr>
        <w:pStyle w:val="Corpsdetexte"/>
        <w:spacing w:before="50"/>
        <w:ind w:left="112"/>
        <w:jc w:val="both"/>
        <w:rPr>
          <w:lang w:val="fr-FR"/>
        </w:rPr>
      </w:pPr>
      <w:r w:rsidRPr="00145BFB">
        <w:rPr>
          <w:lang w:val="fr-FR"/>
        </w:rPr>
        <w:t>Monsieur le Commissaire Enquêteur</w:t>
      </w:r>
    </w:p>
    <w:p w14:paraId="2071FB26" w14:textId="77777777" w:rsidR="008C7E46" w:rsidRPr="00145BFB" w:rsidRDefault="00145BFB">
      <w:pPr>
        <w:pStyle w:val="Corpsdetexte"/>
        <w:spacing w:before="1"/>
        <w:ind w:left="112" w:right="4638"/>
        <w:rPr>
          <w:lang w:val="fr-FR"/>
        </w:rPr>
      </w:pPr>
      <w:r w:rsidRPr="00145BFB">
        <w:rPr>
          <w:lang w:val="fr-FR"/>
        </w:rPr>
        <w:t>Enquête publique portant sur le PLU de La Celle St-Cloud Mairie de la Celle St-Cloud</w:t>
      </w:r>
    </w:p>
    <w:p w14:paraId="4FBC97E0" w14:textId="77777777" w:rsidR="008C7E46" w:rsidRPr="00145BFB" w:rsidRDefault="00145BFB">
      <w:pPr>
        <w:pStyle w:val="Corpsdetexte"/>
        <w:ind w:left="112" w:right="7161"/>
        <w:rPr>
          <w:lang w:val="fr-FR"/>
        </w:rPr>
      </w:pPr>
      <w:r w:rsidRPr="00145BFB">
        <w:rPr>
          <w:lang w:val="fr-FR"/>
        </w:rPr>
        <w:t>8E, avenue Charles de Gaulle 78 170 LA CELLE ST-CLOUD</w:t>
      </w:r>
    </w:p>
    <w:p w14:paraId="111B59A0" w14:textId="77777777" w:rsidR="008C7E46" w:rsidRPr="00145BFB" w:rsidRDefault="008C7E46">
      <w:pPr>
        <w:pStyle w:val="Corpsdetexte"/>
        <w:rPr>
          <w:sz w:val="20"/>
          <w:lang w:val="fr-FR"/>
        </w:rPr>
      </w:pPr>
    </w:p>
    <w:p w14:paraId="6149FC28" w14:textId="77777777" w:rsidR="008C7E46" w:rsidRPr="00145BFB" w:rsidRDefault="008C7E46">
      <w:pPr>
        <w:pStyle w:val="Corpsdetexte"/>
        <w:rPr>
          <w:sz w:val="22"/>
          <w:lang w:val="fr-FR"/>
        </w:rPr>
      </w:pPr>
    </w:p>
    <w:p w14:paraId="6E5B6ABD" w14:textId="77777777" w:rsidR="008C7E46" w:rsidRPr="00145BFB" w:rsidRDefault="00145BFB">
      <w:pPr>
        <w:pStyle w:val="Corpsdetexte"/>
        <w:ind w:left="112"/>
        <w:jc w:val="both"/>
        <w:rPr>
          <w:lang w:val="fr-FR"/>
        </w:rPr>
      </w:pPr>
      <w:r w:rsidRPr="00145BFB">
        <w:rPr>
          <w:lang w:val="fr-FR"/>
        </w:rPr>
        <w:t>Monsieur le Commissaire Enquêteur,</w:t>
      </w:r>
    </w:p>
    <w:p w14:paraId="441AB731" w14:textId="77777777" w:rsidR="008C7E46" w:rsidRPr="00145BFB" w:rsidRDefault="008C7E46">
      <w:pPr>
        <w:pStyle w:val="Corpsdetexte"/>
        <w:spacing w:before="11"/>
        <w:rPr>
          <w:sz w:val="20"/>
          <w:lang w:val="fr-FR"/>
        </w:rPr>
      </w:pPr>
    </w:p>
    <w:p w14:paraId="4FF2A73F" w14:textId="77777777" w:rsidR="008C7E46" w:rsidRPr="00145BFB" w:rsidRDefault="00145BFB">
      <w:pPr>
        <w:pStyle w:val="Corpsdetexte"/>
        <w:ind w:left="112"/>
        <w:jc w:val="both"/>
        <w:rPr>
          <w:i/>
          <w:lang w:val="fr-FR"/>
        </w:rPr>
      </w:pPr>
      <w:r w:rsidRPr="00145BFB">
        <w:rPr>
          <w:lang w:val="fr-FR"/>
        </w:rPr>
        <w:t>J’ai pris connaissance des dispositions du projet de PLU de la commune de La Celle St-Cloud</w:t>
      </w:r>
      <w:r w:rsidRPr="00145BFB">
        <w:rPr>
          <w:i/>
          <w:lang w:val="fr-FR"/>
        </w:rPr>
        <w:t>.</w:t>
      </w:r>
    </w:p>
    <w:p w14:paraId="2B06EA90" w14:textId="77777777" w:rsidR="008C7E46" w:rsidRPr="00145BFB" w:rsidRDefault="008C7E46">
      <w:pPr>
        <w:pStyle w:val="Corpsdetexte"/>
        <w:spacing w:before="11"/>
        <w:rPr>
          <w:i/>
          <w:sz w:val="20"/>
          <w:lang w:val="fr-FR"/>
        </w:rPr>
      </w:pPr>
    </w:p>
    <w:p w14:paraId="43616583" w14:textId="77777777" w:rsidR="008C7E46" w:rsidRPr="00145BFB" w:rsidRDefault="00145BFB">
      <w:pPr>
        <w:pStyle w:val="Heading1"/>
        <w:spacing w:line="245" w:lineRule="exact"/>
        <w:rPr>
          <w:lang w:val="fr-FR"/>
        </w:rPr>
      </w:pPr>
      <w:r w:rsidRPr="00145BFB">
        <w:rPr>
          <w:lang w:val="fr-FR"/>
        </w:rPr>
        <w:t>Je vous fais part de mon opposition :</w:t>
      </w:r>
    </w:p>
    <w:p w14:paraId="0A802C35" w14:textId="77777777" w:rsidR="008C7E46" w:rsidRPr="00145BFB" w:rsidRDefault="00145BFB">
      <w:pPr>
        <w:pStyle w:val="Paragraphedeliste"/>
        <w:numPr>
          <w:ilvl w:val="0"/>
          <w:numId w:val="1"/>
        </w:numPr>
        <w:tabs>
          <w:tab w:val="left" w:pos="833"/>
        </w:tabs>
        <w:rPr>
          <w:b/>
          <w:sz w:val="21"/>
          <w:lang w:val="fr-FR"/>
        </w:rPr>
      </w:pPr>
      <w:r w:rsidRPr="00145BFB">
        <w:rPr>
          <w:b/>
          <w:sz w:val="21"/>
          <w:lang w:val="fr-FR"/>
        </w:rPr>
        <w:t>à</w:t>
      </w:r>
      <w:r w:rsidRPr="00145BFB">
        <w:rPr>
          <w:b/>
          <w:spacing w:val="-10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la</w:t>
      </w:r>
      <w:r w:rsidRPr="00145BFB">
        <w:rPr>
          <w:b/>
          <w:spacing w:val="-10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création</w:t>
      </w:r>
      <w:r w:rsidRPr="00145BFB">
        <w:rPr>
          <w:b/>
          <w:spacing w:val="-10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de</w:t>
      </w:r>
      <w:r w:rsidRPr="00145BFB">
        <w:rPr>
          <w:b/>
          <w:spacing w:val="-9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la</w:t>
      </w:r>
      <w:r w:rsidRPr="00145BFB">
        <w:rPr>
          <w:b/>
          <w:spacing w:val="-10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zone</w:t>
      </w:r>
      <w:r w:rsidRPr="00145BFB">
        <w:rPr>
          <w:b/>
          <w:spacing w:val="-8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«</w:t>
      </w:r>
      <w:r w:rsidRPr="00145BFB">
        <w:rPr>
          <w:b/>
          <w:i/>
          <w:spacing w:val="-7"/>
          <w:sz w:val="21"/>
          <w:lang w:val="fr-FR"/>
        </w:rPr>
        <w:t xml:space="preserve"> </w:t>
      </w:r>
      <w:proofErr w:type="spellStart"/>
      <w:r w:rsidRPr="00145BFB">
        <w:rPr>
          <w:b/>
          <w:i/>
          <w:sz w:val="21"/>
          <w:lang w:val="fr-FR"/>
        </w:rPr>
        <w:t>UGe</w:t>
      </w:r>
      <w:proofErr w:type="spellEnd"/>
      <w:r w:rsidRPr="00145BFB">
        <w:rPr>
          <w:b/>
          <w:i/>
          <w:spacing w:val="-9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:</w:t>
      </w:r>
      <w:r w:rsidRPr="00145BFB">
        <w:rPr>
          <w:b/>
          <w:i/>
          <w:spacing w:val="-9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secteur</w:t>
      </w:r>
      <w:r w:rsidRPr="00145BFB">
        <w:rPr>
          <w:b/>
          <w:i/>
          <w:spacing w:val="-10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d’habitat</w:t>
      </w:r>
      <w:r w:rsidRPr="00145BFB">
        <w:rPr>
          <w:b/>
          <w:i/>
          <w:spacing w:val="-10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individuel</w:t>
      </w:r>
      <w:r w:rsidRPr="00145BFB">
        <w:rPr>
          <w:b/>
          <w:i/>
          <w:spacing w:val="-10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de</w:t>
      </w:r>
      <w:r w:rsidRPr="00145BFB">
        <w:rPr>
          <w:b/>
          <w:i/>
          <w:spacing w:val="-9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La</w:t>
      </w:r>
      <w:r w:rsidRPr="00145BFB">
        <w:rPr>
          <w:b/>
          <w:i/>
          <w:spacing w:val="-10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Malmaison</w:t>
      </w:r>
      <w:r w:rsidRPr="00145BFB">
        <w:rPr>
          <w:b/>
          <w:i/>
          <w:spacing w:val="-8"/>
          <w:sz w:val="21"/>
          <w:lang w:val="fr-FR"/>
        </w:rPr>
        <w:t xml:space="preserve"> </w:t>
      </w:r>
      <w:r w:rsidRPr="00145BFB">
        <w:rPr>
          <w:b/>
          <w:i/>
          <w:sz w:val="21"/>
          <w:lang w:val="fr-FR"/>
        </w:rPr>
        <w:t>»</w:t>
      </w:r>
      <w:r w:rsidRPr="00145BFB">
        <w:rPr>
          <w:b/>
          <w:i/>
          <w:spacing w:val="-10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marquée</w:t>
      </w:r>
      <w:r w:rsidRPr="00145BFB">
        <w:rPr>
          <w:b/>
          <w:spacing w:val="-9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par</w:t>
      </w:r>
      <w:r w:rsidRPr="00145BFB">
        <w:rPr>
          <w:b/>
          <w:spacing w:val="-9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une majoration + 133% de l’empri</w:t>
      </w:r>
      <w:r w:rsidRPr="00145BFB">
        <w:rPr>
          <w:b/>
          <w:sz w:val="21"/>
          <w:lang w:val="fr-FR"/>
        </w:rPr>
        <w:t>se au sol des</w:t>
      </w:r>
      <w:r w:rsidRPr="00145BFB">
        <w:rPr>
          <w:b/>
          <w:spacing w:val="-24"/>
          <w:sz w:val="21"/>
          <w:lang w:val="fr-FR"/>
        </w:rPr>
        <w:t xml:space="preserve"> </w:t>
      </w:r>
      <w:r w:rsidRPr="00145BFB">
        <w:rPr>
          <w:b/>
          <w:sz w:val="21"/>
          <w:lang w:val="fr-FR"/>
        </w:rPr>
        <w:t>constructions,</w:t>
      </w:r>
    </w:p>
    <w:p w14:paraId="722CAA05" w14:textId="77777777" w:rsidR="008C7E46" w:rsidRPr="00145BFB" w:rsidRDefault="00145BFB">
      <w:pPr>
        <w:pStyle w:val="Heading1"/>
        <w:numPr>
          <w:ilvl w:val="0"/>
          <w:numId w:val="1"/>
        </w:numPr>
        <w:tabs>
          <w:tab w:val="left" w:pos="833"/>
        </w:tabs>
        <w:spacing w:before="1"/>
        <w:ind w:right="113"/>
        <w:jc w:val="left"/>
        <w:rPr>
          <w:lang w:val="fr-FR"/>
        </w:rPr>
      </w:pPr>
      <w:r w:rsidRPr="00145BFB">
        <w:rPr>
          <w:lang w:val="fr-FR"/>
        </w:rPr>
        <w:t>à la réduction drastique des mesures de protection des arbres, touchant l’ensemble du quartier de La Feuillaume (dont la zone</w:t>
      </w:r>
      <w:r w:rsidRPr="00145BFB">
        <w:rPr>
          <w:spacing w:val="-21"/>
          <w:lang w:val="fr-FR"/>
        </w:rPr>
        <w:t xml:space="preserve"> </w:t>
      </w:r>
      <w:proofErr w:type="spellStart"/>
      <w:r w:rsidRPr="00145BFB">
        <w:rPr>
          <w:lang w:val="fr-FR"/>
        </w:rPr>
        <w:t>UGe</w:t>
      </w:r>
      <w:proofErr w:type="spellEnd"/>
      <w:r w:rsidRPr="00145BFB">
        <w:rPr>
          <w:lang w:val="fr-FR"/>
        </w:rPr>
        <w:t>).</w:t>
      </w:r>
    </w:p>
    <w:p w14:paraId="36836792" w14:textId="77777777" w:rsidR="008C7E46" w:rsidRPr="00145BFB" w:rsidRDefault="008C7E46">
      <w:pPr>
        <w:pStyle w:val="Corpsdetexte"/>
        <w:spacing w:before="11"/>
        <w:rPr>
          <w:b/>
          <w:sz w:val="20"/>
          <w:lang w:val="fr-FR"/>
        </w:rPr>
      </w:pPr>
    </w:p>
    <w:p w14:paraId="6A29194A" w14:textId="77777777" w:rsidR="008C7E46" w:rsidRPr="00145BFB" w:rsidRDefault="00145BFB">
      <w:pPr>
        <w:pStyle w:val="Corpsdetexte"/>
        <w:ind w:left="112" w:right="111"/>
        <w:jc w:val="both"/>
        <w:rPr>
          <w:lang w:val="fr-FR"/>
        </w:rPr>
      </w:pPr>
      <w:r w:rsidRPr="00145BFB">
        <w:rPr>
          <w:lang w:val="fr-FR"/>
        </w:rPr>
        <w:t>En</w:t>
      </w:r>
      <w:r w:rsidRPr="00145BFB">
        <w:rPr>
          <w:spacing w:val="-12"/>
          <w:lang w:val="fr-FR"/>
        </w:rPr>
        <w:t xml:space="preserve"> </w:t>
      </w:r>
      <w:r w:rsidRPr="00145BFB">
        <w:rPr>
          <w:lang w:val="fr-FR"/>
        </w:rPr>
        <w:t>effet,</w:t>
      </w:r>
      <w:r w:rsidRPr="00145BFB">
        <w:rPr>
          <w:spacing w:val="-15"/>
          <w:lang w:val="fr-FR"/>
        </w:rPr>
        <w:t xml:space="preserve"> </w:t>
      </w:r>
      <w:r w:rsidRPr="00145BFB">
        <w:rPr>
          <w:lang w:val="fr-FR"/>
        </w:rPr>
        <w:t>les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dispositions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proposées</w:t>
      </w:r>
      <w:r w:rsidRPr="00145BFB">
        <w:rPr>
          <w:spacing w:val="-11"/>
          <w:lang w:val="fr-FR"/>
        </w:rPr>
        <w:t xml:space="preserve"> </w:t>
      </w:r>
      <w:r w:rsidRPr="00145BFB">
        <w:rPr>
          <w:lang w:val="fr-FR"/>
        </w:rPr>
        <w:t>ne</w:t>
      </w:r>
      <w:r w:rsidRPr="00145BFB">
        <w:rPr>
          <w:spacing w:val="-12"/>
          <w:lang w:val="fr-FR"/>
        </w:rPr>
        <w:t xml:space="preserve"> </w:t>
      </w:r>
      <w:r w:rsidRPr="00145BFB">
        <w:rPr>
          <w:lang w:val="fr-FR"/>
        </w:rPr>
        <w:t>me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semblent</w:t>
      </w:r>
      <w:r w:rsidRPr="00145BFB">
        <w:rPr>
          <w:spacing w:val="-12"/>
          <w:lang w:val="fr-FR"/>
        </w:rPr>
        <w:t xml:space="preserve"> </w:t>
      </w:r>
      <w:r w:rsidRPr="00145BFB">
        <w:rPr>
          <w:lang w:val="fr-FR"/>
        </w:rPr>
        <w:t>pas</w:t>
      </w:r>
      <w:r w:rsidRPr="00145BFB">
        <w:rPr>
          <w:spacing w:val="-11"/>
          <w:lang w:val="fr-FR"/>
        </w:rPr>
        <w:t xml:space="preserve"> </w:t>
      </w:r>
      <w:r w:rsidRPr="00145BFB">
        <w:rPr>
          <w:lang w:val="fr-FR"/>
        </w:rPr>
        <w:t>avoir</w:t>
      </w:r>
      <w:r w:rsidRPr="00145BFB">
        <w:rPr>
          <w:spacing w:val="-13"/>
          <w:lang w:val="fr-FR"/>
        </w:rPr>
        <w:t xml:space="preserve"> </w:t>
      </w:r>
      <w:r w:rsidRPr="00145BFB">
        <w:rPr>
          <w:lang w:val="fr-FR"/>
        </w:rPr>
        <w:t>été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concertées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avec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les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habitants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et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les</w:t>
      </w:r>
      <w:r w:rsidRPr="00145BFB">
        <w:rPr>
          <w:spacing w:val="-14"/>
          <w:lang w:val="fr-FR"/>
        </w:rPr>
        <w:t xml:space="preserve"> </w:t>
      </w:r>
      <w:r w:rsidRPr="00145BFB">
        <w:rPr>
          <w:lang w:val="fr-FR"/>
        </w:rPr>
        <w:t>riverains concernés, et ne sont pas justifiées dans le dossier présenté à l’enquête. En particulier, les observations présentées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par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l’Association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Feuillaume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lors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concertation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n’ont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pas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été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prises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en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compte.</w:t>
      </w:r>
    </w:p>
    <w:p w14:paraId="45BC1023" w14:textId="77777777" w:rsidR="008C7E46" w:rsidRPr="00145BFB" w:rsidRDefault="008C7E46">
      <w:pPr>
        <w:pStyle w:val="Corpsdetexte"/>
        <w:spacing w:before="11"/>
        <w:rPr>
          <w:sz w:val="20"/>
          <w:lang w:val="fr-FR"/>
        </w:rPr>
      </w:pPr>
    </w:p>
    <w:p w14:paraId="5AC3E9E7" w14:textId="77777777" w:rsidR="008C7E46" w:rsidRPr="00145BFB" w:rsidRDefault="00145BFB">
      <w:pPr>
        <w:pStyle w:val="Corpsdetexte"/>
        <w:ind w:left="112" w:right="111"/>
        <w:jc w:val="both"/>
        <w:rPr>
          <w:lang w:val="fr-FR"/>
        </w:rPr>
      </w:pPr>
      <w:r w:rsidRPr="00145BFB">
        <w:rPr>
          <w:lang w:val="fr-FR"/>
        </w:rPr>
        <w:t xml:space="preserve">La zone </w:t>
      </w:r>
      <w:proofErr w:type="spellStart"/>
      <w:r w:rsidRPr="00145BFB">
        <w:rPr>
          <w:lang w:val="fr-FR"/>
        </w:rPr>
        <w:t>UGe</w:t>
      </w:r>
      <w:proofErr w:type="spellEnd"/>
      <w:r w:rsidRPr="00145BFB">
        <w:rPr>
          <w:lang w:val="fr-FR"/>
        </w:rPr>
        <w:t xml:space="preserve"> n’est </w:t>
      </w:r>
      <w:r w:rsidRPr="00145BFB">
        <w:rPr>
          <w:lang w:val="fr-FR"/>
        </w:rPr>
        <w:t>pas nécessaire car les règles d’urbanisme actuelles permettent d’atteindre les objectifs de production de logements défendus par la commune.</w:t>
      </w:r>
    </w:p>
    <w:p w14:paraId="28F11EEF" w14:textId="77777777" w:rsidR="008C7E46" w:rsidRPr="00145BFB" w:rsidRDefault="008C7E46">
      <w:pPr>
        <w:pStyle w:val="Corpsdetexte"/>
        <w:spacing w:before="11"/>
        <w:rPr>
          <w:sz w:val="20"/>
          <w:lang w:val="fr-FR"/>
        </w:rPr>
      </w:pPr>
    </w:p>
    <w:p w14:paraId="453C6C66" w14:textId="77777777" w:rsidR="008C7E46" w:rsidRPr="00145BFB" w:rsidRDefault="00145BFB">
      <w:pPr>
        <w:pStyle w:val="Corpsdetexte"/>
        <w:ind w:left="112" w:right="111"/>
        <w:jc w:val="both"/>
        <w:rPr>
          <w:lang w:val="fr-FR"/>
        </w:rPr>
      </w:pPr>
      <w:r w:rsidRPr="00145BFB">
        <w:rPr>
          <w:lang w:val="fr-FR"/>
        </w:rPr>
        <w:t>Elle aurait pour conséquence de concentrer de façon excessive l’effort de production de logements sur une aussi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pe</w:t>
      </w:r>
      <w:r w:rsidRPr="00145BFB">
        <w:rPr>
          <w:lang w:val="fr-FR"/>
        </w:rPr>
        <w:t>tite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zone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à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l’échelle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commune,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et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aussi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éloignée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des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gares,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en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contradiction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avec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les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objectifs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du SDRIF.</w:t>
      </w:r>
    </w:p>
    <w:p w14:paraId="3A175A06" w14:textId="77777777" w:rsidR="008C7E46" w:rsidRPr="00145BFB" w:rsidRDefault="008C7E46">
      <w:pPr>
        <w:pStyle w:val="Corpsdetexte"/>
        <w:spacing w:before="11"/>
        <w:rPr>
          <w:sz w:val="20"/>
          <w:lang w:val="fr-FR"/>
        </w:rPr>
      </w:pPr>
    </w:p>
    <w:p w14:paraId="2CE57145" w14:textId="77777777" w:rsidR="008C7E46" w:rsidRPr="00145BFB" w:rsidRDefault="00145BFB">
      <w:pPr>
        <w:pStyle w:val="Corpsdetexte"/>
        <w:ind w:left="112" w:right="112"/>
        <w:jc w:val="both"/>
        <w:rPr>
          <w:lang w:val="fr-FR"/>
        </w:rPr>
      </w:pPr>
      <w:r w:rsidRPr="00145BFB">
        <w:rPr>
          <w:lang w:val="fr-FR"/>
        </w:rPr>
        <w:t>Elle mettrait anormalement à mal la tranquillité du quartier, actuellement assurée par des règles d’urbanisme équilibrées, issues du POS, qui n’ont jamais empêché son évolution.</w:t>
      </w:r>
    </w:p>
    <w:p w14:paraId="79373CC7" w14:textId="77777777" w:rsidR="008C7E46" w:rsidRPr="00145BFB" w:rsidRDefault="008C7E46">
      <w:pPr>
        <w:pStyle w:val="Corpsdetexte"/>
        <w:spacing w:before="2"/>
        <w:rPr>
          <w:lang w:val="fr-FR"/>
        </w:rPr>
      </w:pPr>
    </w:p>
    <w:p w14:paraId="5723A0E4" w14:textId="77777777" w:rsidR="008C7E46" w:rsidRPr="00145BFB" w:rsidRDefault="00145BFB">
      <w:pPr>
        <w:pStyle w:val="Corpsdetexte"/>
        <w:ind w:left="112" w:right="111"/>
        <w:jc w:val="both"/>
        <w:rPr>
          <w:lang w:val="fr-FR"/>
        </w:rPr>
      </w:pPr>
      <w:r w:rsidRPr="00145BFB">
        <w:rPr>
          <w:lang w:val="fr-FR"/>
        </w:rPr>
        <w:t>Elle changerait radicalement l’ambiance du quartier, avec une présence visuel</w:t>
      </w:r>
      <w:r w:rsidRPr="00145BFB">
        <w:rPr>
          <w:lang w:val="fr-FR"/>
        </w:rPr>
        <w:t>le beaucoup plus importante du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béton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et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du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bitume,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végétation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devenant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accessoire.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Même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les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terrains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privés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seront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densifiés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au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fur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et à mesure des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reventes.</w:t>
      </w:r>
    </w:p>
    <w:p w14:paraId="0CE03BC0" w14:textId="77777777" w:rsidR="008C7E46" w:rsidRPr="00145BFB" w:rsidRDefault="008C7E46">
      <w:pPr>
        <w:pStyle w:val="Corpsdetexte"/>
        <w:spacing w:before="11"/>
        <w:rPr>
          <w:sz w:val="20"/>
          <w:lang w:val="fr-FR"/>
        </w:rPr>
      </w:pPr>
    </w:p>
    <w:p w14:paraId="1160DDF7" w14:textId="77777777" w:rsidR="008C7E46" w:rsidRPr="00145BFB" w:rsidRDefault="00145BFB">
      <w:pPr>
        <w:pStyle w:val="Corpsdetexte"/>
        <w:ind w:left="112" w:right="111"/>
        <w:jc w:val="both"/>
        <w:rPr>
          <w:lang w:val="fr-FR"/>
        </w:rPr>
      </w:pPr>
      <w:r w:rsidRPr="00145BFB">
        <w:rPr>
          <w:lang w:val="fr-FR"/>
        </w:rPr>
        <w:t xml:space="preserve">Enfin, en bordure de forêt de la Malmaison, une transition « douce » entre les espaces urbain </w:t>
      </w:r>
      <w:r w:rsidRPr="00145BFB">
        <w:rPr>
          <w:lang w:val="fr-FR"/>
        </w:rPr>
        <w:t>et forestier ne serait-elle pas plus judicieuse qu’un bétonnage des lisières de la forêt ?</w:t>
      </w:r>
    </w:p>
    <w:p w14:paraId="4C2FFC76" w14:textId="77777777" w:rsidR="008C7E46" w:rsidRPr="00145BFB" w:rsidRDefault="008C7E46">
      <w:pPr>
        <w:pStyle w:val="Corpsdetexte"/>
        <w:spacing w:before="2"/>
        <w:rPr>
          <w:lang w:val="fr-FR"/>
        </w:rPr>
      </w:pPr>
    </w:p>
    <w:p w14:paraId="67F50964" w14:textId="77777777" w:rsidR="008C7E46" w:rsidRPr="00145BFB" w:rsidRDefault="00145BFB">
      <w:pPr>
        <w:pStyle w:val="Corpsdetexte"/>
        <w:ind w:left="112" w:right="111"/>
        <w:jc w:val="both"/>
        <w:rPr>
          <w:lang w:val="fr-FR"/>
        </w:rPr>
      </w:pPr>
      <w:r w:rsidRPr="00145BFB">
        <w:rPr>
          <w:lang w:val="fr-FR"/>
        </w:rPr>
        <w:t>La réduction des mesures de protection des arbres condamnerait la remarquable chênaie bordant l’avenue Edmond Blanc (chênes de plus de 200 ans, auxquels la géologie</w:t>
      </w:r>
      <w:r w:rsidRPr="00145BFB">
        <w:rPr>
          <w:lang w:val="fr-FR"/>
        </w:rPr>
        <w:t xml:space="preserve"> des terrains donnerait une longévité exceptionnelle, et offrant un cadre naturel d’exception prolongeant de la forêt de la Malmaison au cœur de notre quartier).</w:t>
      </w:r>
    </w:p>
    <w:p w14:paraId="3E7628F4" w14:textId="77777777" w:rsidR="008C7E46" w:rsidRPr="00145BFB" w:rsidRDefault="008C7E46">
      <w:pPr>
        <w:pStyle w:val="Corpsdetexte"/>
        <w:spacing w:before="2"/>
        <w:rPr>
          <w:lang w:val="fr-FR"/>
        </w:rPr>
      </w:pPr>
    </w:p>
    <w:p w14:paraId="560DFA7F" w14:textId="77777777" w:rsidR="008C7E46" w:rsidRPr="00145BFB" w:rsidRDefault="00145BFB">
      <w:pPr>
        <w:pStyle w:val="Corpsdetexte"/>
        <w:ind w:left="112" w:right="114"/>
        <w:jc w:val="both"/>
        <w:rPr>
          <w:lang w:val="fr-FR"/>
        </w:rPr>
      </w:pPr>
      <w:r w:rsidRPr="00145BFB">
        <w:rPr>
          <w:lang w:val="fr-FR"/>
        </w:rPr>
        <w:t xml:space="preserve">Elle risquerait, à travers la disparation des arbres, d’entrainer des mouvements de terrains </w:t>
      </w:r>
      <w:r w:rsidRPr="00145BFB">
        <w:rPr>
          <w:lang w:val="fr-FR"/>
        </w:rPr>
        <w:t>portant atteinte aux maisons du quartier.</w:t>
      </w:r>
    </w:p>
    <w:p w14:paraId="714FBC84" w14:textId="77777777" w:rsidR="008C7E46" w:rsidRPr="00145BFB" w:rsidRDefault="008C7E46">
      <w:pPr>
        <w:pStyle w:val="Corpsdetexte"/>
        <w:spacing w:before="11"/>
        <w:rPr>
          <w:sz w:val="20"/>
          <w:lang w:val="fr-FR"/>
        </w:rPr>
      </w:pPr>
    </w:p>
    <w:p w14:paraId="1B0000C0" w14:textId="77777777" w:rsidR="008C7E46" w:rsidRPr="00145BFB" w:rsidRDefault="00145BFB">
      <w:pPr>
        <w:pStyle w:val="Heading1"/>
        <w:ind w:right="112"/>
        <w:rPr>
          <w:lang w:val="fr-FR"/>
        </w:rPr>
      </w:pPr>
      <w:r w:rsidRPr="00145BFB">
        <w:rPr>
          <w:lang w:val="fr-FR"/>
        </w:rPr>
        <w:t>Je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demande</w:t>
      </w:r>
      <w:r w:rsidRPr="00145BFB">
        <w:rPr>
          <w:spacing w:val="-9"/>
          <w:lang w:val="fr-FR"/>
        </w:rPr>
        <w:t xml:space="preserve"> </w:t>
      </w:r>
      <w:r w:rsidRPr="00145BFB">
        <w:rPr>
          <w:lang w:val="fr-FR"/>
        </w:rPr>
        <w:t>donc</w:t>
      </w:r>
      <w:r w:rsidRPr="00145BFB">
        <w:rPr>
          <w:spacing w:val="-8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réintégration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zone</w:t>
      </w:r>
      <w:r w:rsidRPr="00145BFB">
        <w:rPr>
          <w:spacing w:val="-6"/>
          <w:lang w:val="fr-FR"/>
        </w:rPr>
        <w:t xml:space="preserve"> </w:t>
      </w:r>
      <w:proofErr w:type="spellStart"/>
      <w:r w:rsidRPr="00145BFB">
        <w:rPr>
          <w:lang w:val="fr-FR"/>
        </w:rPr>
        <w:t>UGe</w:t>
      </w:r>
      <w:proofErr w:type="spellEnd"/>
      <w:r w:rsidRPr="00145BFB">
        <w:rPr>
          <w:spacing w:val="-9"/>
          <w:lang w:val="fr-FR"/>
        </w:rPr>
        <w:t xml:space="preserve"> </w:t>
      </w:r>
      <w:r w:rsidRPr="00145BFB">
        <w:rPr>
          <w:lang w:val="fr-FR"/>
        </w:rPr>
        <w:t>dans</w:t>
      </w:r>
      <w:r w:rsidRPr="00145BFB">
        <w:rPr>
          <w:spacing w:val="-8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zone</w:t>
      </w:r>
      <w:r w:rsidRPr="00145BFB">
        <w:rPr>
          <w:spacing w:val="-6"/>
          <w:lang w:val="fr-FR"/>
        </w:rPr>
        <w:t xml:space="preserve"> </w:t>
      </w:r>
      <w:proofErr w:type="spellStart"/>
      <w:r w:rsidRPr="00145BFB">
        <w:rPr>
          <w:lang w:val="fr-FR"/>
        </w:rPr>
        <w:t>UGb</w:t>
      </w:r>
      <w:proofErr w:type="spellEnd"/>
      <w:r w:rsidRPr="00145BFB">
        <w:rPr>
          <w:spacing w:val="-7"/>
          <w:lang w:val="fr-FR"/>
        </w:rPr>
        <w:t xml:space="preserve"> </w:t>
      </w:r>
      <w:r w:rsidRPr="00145BFB">
        <w:rPr>
          <w:lang w:val="fr-FR"/>
        </w:rPr>
        <w:t>et</w:t>
      </w:r>
      <w:r w:rsidRPr="00145BFB">
        <w:rPr>
          <w:spacing w:val="-8"/>
          <w:lang w:val="fr-FR"/>
        </w:rPr>
        <w:t xml:space="preserve"> </w:t>
      </w:r>
      <w:r w:rsidRPr="00145BFB">
        <w:rPr>
          <w:lang w:val="fr-FR"/>
        </w:rPr>
        <w:t>le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renforcement</w:t>
      </w:r>
      <w:r w:rsidRPr="00145BFB">
        <w:rPr>
          <w:spacing w:val="-10"/>
          <w:lang w:val="fr-FR"/>
        </w:rPr>
        <w:t xml:space="preserve"> </w:t>
      </w:r>
      <w:r w:rsidRPr="00145BFB">
        <w:rPr>
          <w:lang w:val="fr-FR"/>
        </w:rPr>
        <w:t>des</w:t>
      </w:r>
      <w:r w:rsidRPr="00145BFB">
        <w:rPr>
          <w:spacing w:val="-8"/>
          <w:lang w:val="fr-FR"/>
        </w:rPr>
        <w:t xml:space="preserve"> </w:t>
      </w:r>
      <w:r w:rsidRPr="00145BFB">
        <w:rPr>
          <w:lang w:val="fr-FR"/>
        </w:rPr>
        <w:t>mesures</w:t>
      </w:r>
      <w:r w:rsidRPr="00145BFB">
        <w:rPr>
          <w:spacing w:val="-8"/>
          <w:lang w:val="fr-FR"/>
        </w:rPr>
        <w:t xml:space="preserve"> </w:t>
      </w:r>
      <w:r w:rsidRPr="00145BFB">
        <w:rPr>
          <w:lang w:val="fr-FR"/>
        </w:rPr>
        <w:t>de protection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des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arbres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sur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tout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le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quartier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La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Feuillaume,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au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lieu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leur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réduction.</w:t>
      </w:r>
    </w:p>
    <w:p w14:paraId="6A2995B2" w14:textId="77777777" w:rsidR="008C7E46" w:rsidRPr="00145BFB" w:rsidRDefault="008C7E46">
      <w:pPr>
        <w:pStyle w:val="Corpsdetexte"/>
        <w:spacing w:before="11"/>
        <w:rPr>
          <w:b/>
          <w:sz w:val="20"/>
          <w:lang w:val="fr-FR"/>
        </w:rPr>
      </w:pPr>
    </w:p>
    <w:p w14:paraId="5860C699" w14:textId="77777777" w:rsidR="008C7E46" w:rsidRPr="00145BFB" w:rsidRDefault="00145BFB">
      <w:pPr>
        <w:pStyle w:val="Corpsdetexte"/>
        <w:ind w:left="112" w:right="111"/>
        <w:jc w:val="both"/>
        <w:rPr>
          <w:lang w:val="fr-FR"/>
        </w:rPr>
      </w:pPr>
      <w:r w:rsidRPr="00145BFB">
        <w:rPr>
          <w:lang w:val="fr-FR"/>
        </w:rPr>
        <w:t>Espérant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que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vous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tiendrez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compte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mes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requêtes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au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travers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réserves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sur</w:t>
      </w:r>
      <w:r w:rsidRPr="00145BFB">
        <w:rPr>
          <w:spacing w:val="-5"/>
          <w:lang w:val="fr-FR"/>
        </w:rPr>
        <w:t xml:space="preserve"> </w:t>
      </w:r>
      <w:r w:rsidRPr="00145BFB">
        <w:rPr>
          <w:lang w:val="fr-FR"/>
        </w:rPr>
        <w:t>le</w:t>
      </w:r>
      <w:r w:rsidRPr="00145BFB">
        <w:rPr>
          <w:spacing w:val="-6"/>
          <w:lang w:val="fr-FR"/>
        </w:rPr>
        <w:t xml:space="preserve"> </w:t>
      </w:r>
      <w:r w:rsidRPr="00145BFB">
        <w:rPr>
          <w:lang w:val="fr-FR"/>
        </w:rPr>
        <w:t>projet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de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PLU,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je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vous</w:t>
      </w:r>
      <w:r w:rsidRPr="00145BFB">
        <w:rPr>
          <w:spacing w:val="-4"/>
          <w:lang w:val="fr-FR"/>
        </w:rPr>
        <w:t xml:space="preserve"> </w:t>
      </w:r>
      <w:r w:rsidRPr="00145BFB">
        <w:rPr>
          <w:lang w:val="fr-FR"/>
        </w:rPr>
        <w:t>prie d’agréer, Monsieur le Commissaire Enquêteur, mes cordiales</w:t>
      </w:r>
      <w:r w:rsidRPr="00145BFB">
        <w:rPr>
          <w:spacing w:val="-23"/>
          <w:lang w:val="fr-FR"/>
        </w:rPr>
        <w:t xml:space="preserve"> </w:t>
      </w:r>
      <w:r w:rsidRPr="00145BFB">
        <w:rPr>
          <w:lang w:val="fr-FR"/>
        </w:rPr>
        <w:t>salutations.</w:t>
      </w:r>
    </w:p>
    <w:p w14:paraId="13AFBBDE" w14:textId="77777777" w:rsidR="008C7E46" w:rsidRPr="00145BFB" w:rsidRDefault="008C7E46">
      <w:pPr>
        <w:pStyle w:val="Corpsdetexte"/>
        <w:rPr>
          <w:sz w:val="20"/>
          <w:lang w:val="fr-FR"/>
        </w:rPr>
      </w:pPr>
    </w:p>
    <w:p w14:paraId="57C6F6C8" w14:textId="77777777" w:rsidR="008C7E46" w:rsidRPr="00145BFB" w:rsidRDefault="008C7E46">
      <w:pPr>
        <w:pStyle w:val="Corpsdetexte"/>
        <w:rPr>
          <w:sz w:val="20"/>
          <w:lang w:val="fr-FR"/>
        </w:rPr>
      </w:pPr>
    </w:p>
    <w:p w14:paraId="06F64D46" w14:textId="77777777" w:rsidR="008C7E46" w:rsidRPr="00145BFB" w:rsidRDefault="008C7E46">
      <w:pPr>
        <w:pStyle w:val="Corpsdetexte"/>
        <w:rPr>
          <w:sz w:val="20"/>
          <w:lang w:val="fr-FR"/>
        </w:rPr>
      </w:pPr>
      <w:bookmarkStart w:id="0" w:name="_GoBack"/>
      <w:bookmarkEnd w:id="0"/>
    </w:p>
    <w:p w14:paraId="31FF1826" w14:textId="77777777" w:rsidR="008C7E46" w:rsidRPr="00145BFB" w:rsidRDefault="008C7E46">
      <w:pPr>
        <w:pStyle w:val="Corpsdetexte"/>
        <w:spacing w:before="9"/>
        <w:rPr>
          <w:sz w:val="23"/>
          <w:lang w:val="fr-FR"/>
        </w:rPr>
      </w:pPr>
    </w:p>
    <w:p w14:paraId="224E399B" w14:textId="77777777" w:rsidR="008C7E46" w:rsidRPr="00145BFB" w:rsidRDefault="00145BFB">
      <w:pPr>
        <w:pStyle w:val="Corpsdetexte"/>
        <w:tabs>
          <w:tab w:val="left" w:pos="6484"/>
        </w:tabs>
        <w:ind w:left="112"/>
        <w:jc w:val="both"/>
        <w:rPr>
          <w:lang w:val="fr-FR"/>
        </w:rPr>
      </w:pPr>
      <w:r w:rsidRPr="00145BFB">
        <w:rPr>
          <w:lang w:val="fr-FR"/>
        </w:rPr>
        <w:t>Nom /</w:t>
      </w:r>
      <w:r w:rsidRPr="00145BFB">
        <w:rPr>
          <w:spacing w:val="-3"/>
          <w:lang w:val="fr-FR"/>
        </w:rPr>
        <w:t xml:space="preserve"> </w:t>
      </w:r>
      <w:r w:rsidRPr="00145BFB">
        <w:rPr>
          <w:lang w:val="fr-FR"/>
        </w:rPr>
        <w:t>Prénom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:</w:t>
      </w:r>
      <w:r w:rsidRPr="00145BFB">
        <w:rPr>
          <w:rFonts w:ascii="Times New Roman" w:hAnsi="Times New Roman"/>
          <w:lang w:val="fr-FR"/>
        </w:rPr>
        <w:tab/>
      </w:r>
      <w:r w:rsidRPr="00145BFB">
        <w:rPr>
          <w:lang w:val="fr-FR"/>
        </w:rPr>
        <w:t>Date :</w:t>
      </w:r>
    </w:p>
    <w:p w14:paraId="2E04B3F2" w14:textId="77777777" w:rsidR="008C7E46" w:rsidRPr="00145BFB" w:rsidRDefault="008C7E46">
      <w:pPr>
        <w:pStyle w:val="Corpsdetexte"/>
        <w:rPr>
          <w:sz w:val="20"/>
          <w:lang w:val="fr-FR"/>
        </w:rPr>
      </w:pPr>
    </w:p>
    <w:p w14:paraId="05780D14" w14:textId="77777777" w:rsidR="008C7E46" w:rsidRPr="00145BFB" w:rsidRDefault="008C7E46">
      <w:pPr>
        <w:pStyle w:val="Corpsdetexte"/>
        <w:rPr>
          <w:sz w:val="22"/>
          <w:lang w:val="fr-FR"/>
        </w:rPr>
      </w:pPr>
    </w:p>
    <w:p w14:paraId="699A7AA6" w14:textId="77777777" w:rsidR="008C7E46" w:rsidRPr="00145BFB" w:rsidRDefault="00145BFB">
      <w:pPr>
        <w:pStyle w:val="Corpsdetexte"/>
        <w:tabs>
          <w:tab w:val="left" w:pos="6484"/>
        </w:tabs>
        <w:ind w:left="112"/>
        <w:jc w:val="both"/>
        <w:rPr>
          <w:lang w:val="fr-FR"/>
        </w:rPr>
      </w:pPr>
      <w:r w:rsidRPr="00145BFB">
        <w:rPr>
          <w:lang w:val="fr-FR"/>
        </w:rPr>
        <w:t>Adresse</w:t>
      </w:r>
      <w:r w:rsidRPr="00145BFB">
        <w:rPr>
          <w:spacing w:val="-1"/>
          <w:lang w:val="fr-FR"/>
        </w:rPr>
        <w:t xml:space="preserve"> </w:t>
      </w:r>
      <w:r w:rsidRPr="00145BFB">
        <w:rPr>
          <w:lang w:val="fr-FR"/>
        </w:rPr>
        <w:t>:</w:t>
      </w:r>
      <w:r w:rsidRPr="00145BFB">
        <w:rPr>
          <w:rFonts w:ascii="Times New Roman"/>
          <w:lang w:val="fr-FR"/>
        </w:rPr>
        <w:tab/>
      </w:r>
      <w:r w:rsidRPr="00145BFB">
        <w:rPr>
          <w:lang w:val="fr-FR"/>
        </w:rPr>
        <w:t>Signature</w:t>
      </w:r>
      <w:r w:rsidRPr="00145BFB">
        <w:rPr>
          <w:spacing w:val="-2"/>
          <w:lang w:val="fr-FR"/>
        </w:rPr>
        <w:t xml:space="preserve"> </w:t>
      </w:r>
      <w:r w:rsidRPr="00145BFB">
        <w:rPr>
          <w:lang w:val="fr-FR"/>
        </w:rPr>
        <w:t>:</w:t>
      </w:r>
    </w:p>
    <w:sectPr w:rsidR="008C7E46" w:rsidRPr="00145BFB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3970"/>
    <w:multiLevelType w:val="hybridMultilevel"/>
    <w:tmpl w:val="6FAEC246"/>
    <w:lvl w:ilvl="0" w:tplc="715C3A9C">
      <w:start w:val="1"/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w w:val="100"/>
        <w:sz w:val="21"/>
        <w:szCs w:val="21"/>
      </w:rPr>
    </w:lvl>
    <w:lvl w:ilvl="1" w:tplc="E122842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D94D76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A39C155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780AE6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1D3E32E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4412F23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481E191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4260D676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7E46"/>
    <w:rsid w:val="00145BFB"/>
    <w:rsid w:val="008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1C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112"/>
      <w:jc w:val="both"/>
      <w:outlineLvl w:val="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32" w:right="1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Pétition LCSC 3mars17</dc:title>
  <dc:creator>B29255</dc:creator>
  <cp:keywords>()</cp:keywords>
  <cp:lastModifiedBy>ALEXANDRE Valérie</cp:lastModifiedBy>
  <cp:revision>2</cp:revision>
  <dcterms:created xsi:type="dcterms:W3CDTF">2017-03-07T19:43:00Z</dcterms:created>
  <dcterms:modified xsi:type="dcterms:W3CDTF">2017-03-07T19:45:00Z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2017-03-07T00:00:00Z</vt:filetime>
  </property>
</Properties>
</file>